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60"/>
        <w:gridCol w:w="370"/>
      </w:tblGrid>
      <w:tr w:rsidR="00C56942" w:rsidTr="00930D27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Pr="00930D27" w:rsidRDefault="00C56942" w:rsidP="00930D27">
            <w:pPr>
              <w:bidi/>
              <w:jc w:val="center"/>
              <w:rPr>
                <w:rFonts w:cs="B Titr"/>
                <w:b/>
                <w:bCs/>
                <w:sz w:val="28"/>
              </w:rPr>
            </w:pPr>
            <w:r w:rsidRPr="00930D27">
              <w:rPr>
                <w:rFonts w:cs="B Titr" w:hint="cs"/>
                <w:b/>
                <w:bCs/>
                <w:sz w:val="28"/>
                <w:rtl/>
              </w:rPr>
              <w:t xml:space="preserve">عنوان برنامه: سمینار یک روزه </w:t>
            </w:r>
            <w:r w:rsidRPr="00930D27">
              <w:rPr>
                <w:rFonts w:cs="B Titr" w:hint="cs"/>
                <w:b/>
                <w:bCs/>
                <w:sz w:val="28"/>
                <w:rtl/>
                <w:lang w:bidi="fa-IR"/>
              </w:rPr>
              <w:t>پیشگیری و کنترل ویروس پاپیلومای انسانی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2" w:rsidRDefault="00C56942" w:rsidP="00930D27">
            <w:pPr>
              <w:bidi/>
              <w:jc w:val="both"/>
              <w:rPr>
                <w:lang w:bidi="fa-IR"/>
              </w:rPr>
            </w:pPr>
          </w:p>
        </w:tc>
      </w:tr>
      <w:tr w:rsidR="00C56942" w:rsidTr="00930D27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تاریخ، ساعت و محل برگزاری: 2 مرداد سالن مدرس انستیتو پاستور  از ساعت 8 الی 13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C56942" w:rsidTr="00930D27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شرکت کنندگان:  بیش از 100 نفر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C56942" w:rsidTr="00930D27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اسامی مدرسین یا سخنرانان : دکتر بیگلری، دکتر آزادمنش، دکتر </w:t>
            </w: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 xml:space="preserve">آرشکیا، دکتر مصطفوی دکتر  رمضانی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C56942" w:rsidTr="00930D27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کادر اجرایی دوره: 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C56942" w:rsidTr="00930D27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گزارش کامل از هدف برکزاری و چگونگی برگزاری کارگاه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C56942" w:rsidTr="00930D27">
        <w:trPr>
          <w:jc w:val="center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tabs>
                <w:tab w:val="right" w:pos="1081"/>
              </w:tabs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>با توجه به اینکه انستیتو پاستور یک نهاد مهم در واکسن محسوب می</w:t>
            </w:r>
            <w:r>
              <w:rPr>
                <w:rFonts w:hint="cs"/>
                <w:sz w:val="24"/>
                <w:szCs w:val="24"/>
                <w:rtl/>
              </w:rPr>
              <w:softHyphen/>
              <w:t xml:space="preserve">گردد و با توجه به گفتگوهایی که میان مردم در مورد موضوع واکسن پاپیلوما شکل گرفته بود،  لازم دانستیم که طی سمینار یک روزه به موضوع واکسن  </w:t>
            </w:r>
            <w:r>
              <w:rPr>
                <w:sz w:val="24"/>
                <w:szCs w:val="24"/>
              </w:rPr>
              <w:t xml:space="preserve">HPV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لزوم آن و نقش انستیتو در تولید این واکسن پرداخته شود. لذا این سمینار را در محل انستیتو برگزار نمودیم و مواردی از قبیل اپیدمیولوژی این بیماری، راهکارهای پیشگیری و نیز واکسن ها در جهان و چگونگی تزریق آنها ، آنتیژن های مهم در تهیه این واکسن، نقش انستیتو در تولید واکسن پاپیلوما، سیاست های کشوری و آینده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softHyphen/>
              <w:t>ی این مسیر مورد بحث قرار گرفت در نهایت جناب آقای دکتر بیگلری پاره ای مسائل مرتبط با فواید واکسن و ضرورت فرهنگسازی واکسیناسیون در روند ایمن سازی عمومی را مطرح نموده و سولات حضار در این زمینه توسط ایشان پاسخ داده شد. این سمینار با استقبال اساتید دانشجویان و کارمندان خارج انستیتو قرار گرفت.</w:t>
            </w:r>
          </w:p>
        </w:tc>
      </w:tr>
      <w:tr w:rsidR="00C56942" w:rsidTr="00930D27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ascii="B Nazanin,Bold" w:hint="cs"/>
                <w:sz w:val="28"/>
                <w:rtl/>
              </w:rPr>
              <w:t>خلاصه</w:t>
            </w:r>
            <w:r>
              <w:rPr>
                <w:rFonts w:ascii="B Nazanin,Bold" w:hint="cs"/>
                <w:sz w:val="28"/>
              </w:rPr>
              <w:t xml:space="preserve"> </w:t>
            </w:r>
            <w:r>
              <w:rPr>
                <w:rFonts w:ascii="B Nazanin,Bold" w:hint="cs"/>
                <w:sz w:val="28"/>
                <w:rtl/>
              </w:rPr>
              <w:t>محتوای</w:t>
            </w:r>
            <w:r>
              <w:rPr>
                <w:rFonts w:ascii="B Nazanin,Bold" w:hint="cs"/>
                <w:sz w:val="28"/>
              </w:rPr>
              <w:t xml:space="preserve"> </w:t>
            </w:r>
            <w:r>
              <w:rPr>
                <w:rFonts w:ascii="B Nazanin,Bold" w:hint="cs"/>
                <w:sz w:val="28"/>
                <w:rtl/>
              </w:rPr>
              <w:t>آموزشی</w:t>
            </w:r>
            <w:r>
              <w:rPr>
                <w:rFonts w:ascii="B Nazanin,Bold" w:hint="cs"/>
                <w:sz w:val="28"/>
              </w:rPr>
              <w:t xml:space="preserve"> </w:t>
            </w:r>
            <w:r>
              <w:rPr>
                <w:rFonts w:ascii="B Nazanin,Bold" w:hint="cs"/>
                <w:sz w:val="28"/>
                <w:rtl/>
              </w:rPr>
              <w:t>،سرفصل</w:t>
            </w:r>
            <w:r>
              <w:rPr>
                <w:rFonts w:ascii="B Nazanin,Bold" w:hint="cs"/>
                <w:sz w:val="2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2" w:rsidRDefault="00C56942" w:rsidP="00930D27">
            <w:p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C56942" w:rsidTr="00930D27">
        <w:trPr>
          <w:jc w:val="center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6182"/>
            </w:tblGrid>
            <w:tr w:rsidR="00C56942" w:rsidTr="00F57B64">
              <w:trPr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b/>
                      <w:bCs/>
                      <w:sz w:val="18"/>
                      <w:szCs w:val="22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2"/>
                      <w:rtl/>
                      <w:lang w:bidi="fa-IR"/>
                    </w:rPr>
                    <w:t>مدرس</w:t>
                  </w:r>
                </w:p>
              </w:tc>
              <w:tc>
                <w:tcPr>
                  <w:tcW w:w="6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b/>
                      <w:bCs/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2"/>
                      <w:rtl/>
                      <w:lang w:bidi="fa-IR"/>
                    </w:rPr>
                    <w:t>موضوع</w:t>
                  </w:r>
                </w:p>
              </w:tc>
            </w:tr>
            <w:tr w:rsidR="00C56942" w:rsidTr="00F57B64">
              <w:trPr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942" w:rsidRDefault="00C56942" w:rsidP="00930D27">
                  <w:pPr>
                    <w:bidi/>
                    <w:rPr>
                      <w:b/>
                      <w:bCs/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2"/>
                      <w:rtl/>
                      <w:lang w:bidi="fa-IR"/>
                    </w:rPr>
                    <w:t>دکتر احسان مصطفوی</w:t>
                  </w:r>
                </w:p>
              </w:tc>
              <w:tc>
                <w:tcPr>
                  <w:tcW w:w="6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2"/>
                      <w:rtl/>
                      <w:lang w:bidi="fa-IR"/>
                    </w:rPr>
                    <w:t xml:space="preserve">اپیدمیولوژی </w:t>
                  </w:r>
                  <w:r>
                    <w:rPr>
                      <w:b/>
                      <w:bCs/>
                      <w:sz w:val="18"/>
                      <w:szCs w:val="22"/>
                      <w:lang w:bidi="fa-IR"/>
                    </w:rPr>
                    <w:t>HPV</w:t>
                  </w:r>
                </w:p>
              </w:tc>
            </w:tr>
            <w:tr w:rsidR="00C56942" w:rsidTr="00F57B64">
              <w:trPr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b/>
                      <w:bCs/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2"/>
                      <w:rtl/>
                      <w:lang w:bidi="fa-IR"/>
                    </w:rPr>
                    <w:t xml:space="preserve">خانم دکتر رمضانی </w:t>
                  </w:r>
                </w:p>
              </w:tc>
              <w:tc>
                <w:tcPr>
                  <w:tcW w:w="6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22"/>
                      <w:rtl/>
                      <w:lang w:bidi="fa-IR"/>
                    </w:rPr>
                    <w:t xml:space="preserve">بیماری ناشی از </w:t>
                  </w:r>
                  <w:r>
                    <w:rPr>
                      <w:sz w:val="18"/>
                      <w:szCs w:val="22"/>
                      <w:lang w:bidi="fa-IR"/>
                    </w:rPr>
                    <w:t xml:space="preserve">HPV </w:t>
                  </w:r>
                  <w:r>
                    <w:rPr>
                      <w:rFonts w:hint="cs"/>
                      <w:sz w:val="18"/>
                      <w:szCs w:val="22"/>
                      <w:rtl/>
                      <w:lang w:bidi="fa-IR"/>
                    </w:rPr>
                    <w:t xml:space="preserve">نحوه ایمین سازی علیه واکسن </w:t>
                  </w:r>
                  <w:r>
                    <w:rPr>
                      <w:sz w:val="18"/>
                      <w:szCs w:val="22"/>
                      <w:lang w:bidi="fa-IR"/>
                    </w:rPr>
                    <w:t>HPV</w:t>
                  </w:r>
                </w:p>
              </w:tc>
            </w:tr>
            <w:tr w:rsidR="00C56942" w:rsidTr="00F57B64">
              <w:trPr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b/>
                      <w:bCs/>
                      <w:sz w:val="18"/>
                      <w:szCs w:val="22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2"/>
                      <w:rtl/>
                      <w:lang w:bidi="fa-IR"/>
                    </w:rPr>
                    <w:t xml:space="preserve">دکتر آرشکیا </w:t>
                  </w:r>
                </w:p>
              </w:tc>
              <w:tc>
                <w:tcPr>
                  <w:tcW w:w="6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22"/>
                      <w:rtl/>
                      <w:lang w:bidi="fa-IR"/>
                    </w:rPr>
                    <w:t xml:space="preserve">انواع واکسن </w:t>
                  </w:r>
                  <w:r>
                    <w:rPr>
                      <w:sz w:val="18"/>
                      <w:szCs w:val="22"/>
                      <w:lang w:bidi="fa-IR"/>
                    </w:rPr>
                    <w:t>HPV</w:t>
                  </w:r>
                  <w:r>
                    <w:rPr>
                      <w:rFonts w:hint="cs"/>
                      <w:sz w:val="18"/>
                      <w:szCs w:val="22"/>
                      <w:rtl/>
                      <w:lang w:bidi="fa-IR"/>
                    </w:rPr>
                    <w:t xml:space="preserve"> و نحوه ساخت آنها </w:t>
                  </w:r>
                </w:p>
              </w:tc>
            </w:tr>
            <w:tr w:rsidR="00C56942" w:rsidTr="00F57B64">
              <w:trPr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b/>
                      <w:bCs/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2"/>
                      <w:rtl/>
                      <w:lang w:bidi="fa-IR"/>
                    </w:rPr>
                    <w:t>دکتر آزادمنش</w:t>
                  </w:r>
                </w:p>
              </w:tc>
              <w:tc>
                <w:tcPr>
                  <w:tcW w:w="6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22"/>
                      <w:rtl/>
                      <w:lang w:bidi="fa-IR"/>
                    </w:rPr>
                    <w:t>اقتصاد و سیاست واکسن</w:t>
                  </w:r>
                </w:p>
              </w:tc>
            </w:tr>
            <w:tr w:rsidR="00C56942" w:rsidTr="00F57B64">
              <w:trPr>
                <w:trHeight w:val="201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b/>
                      <w:bCs/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22"/>
                      <w:rtl/>
                      <w:lang w:bidi="fa-IR"/>
                    </w:rPr>
                    <w:t xml:space="preserve">دکتر بیگلری </w:t>
                  </w:r>
                </w:p>
              </w:tc>
              <w:tc>
                <w:tcPr>
                  <w:tcW w:w="6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942" w:rsidRDefault="00C56942" w:rsidP="00930D27">
                  <w:pPr>
                    <w:bidi/>
                    <w:jc w:val="center"/>
                    <w:rPr>
                      <w:sz w:val="18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22"/>
                      <w:rtl/>
                      <w:lang w:bidi="fa-IR"/>
                    </w:rPr>
                    <w:t xml:space="preserve">ضرورت فرهنگسازی واکسن </w:t>
                  </w:r>
                  <w:r>
                    <w:rPr>
                      <w:sz w:val="18"/>
                      <w:szCs w:val="22"/>
                      <w:lang w:bidi="fa-IR"/>
                    </w:rPr>
                    <w:t xml:space="preserve">HPV </w:t>
                  </w:r>
                  <w:r>
                    <w:rPr>
                      <w:rFonts w:hint="cs"/>
                      <w:sz w:val="18"/>
                      <w:szCs w:val="22"/>
                      <w:rtl/>
                      <w:lang w:bidi="fa-IR"/>
                    </w:rPr>
                    <w:t xml:space="preserve"> و پرسش و پاسخ </w:t>
                  </w:r>
                </w:p>
              </w:tc>
            </w:tr>
          </w:tbl>
          <w:p w:rsidR="00C56942" w:rsidRDefault="00C56942" w:rsidP="00930D27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8E417A" w:rsidRDefault="008E417A" w:rsidP="00C56942">
      <w:pPr>
        <w:bidi/>
      </w:pPr>
    </w:p>
    <w:sectPr w:rsidR="008E417A" w:rsidSect="00930D2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3A"/>
    <w:rsid w:val="0089673A"/>
    <w:rsid w:val="008E417A"/>
    <w:rsid w:val="00930D27"/>
    <w:rsid w:val="00C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42"/>
    <w:pPr>
      <w:spacing w:after="0" w:line="240" w:lineRule="auto"/>
    </w:pPr>
    <w:rPr>
      <w:rFonts w:ascii="Cambria Math" w:eastAsia="Times New Roman" w:hAnsi="Cambria Math" w:cs="B Nazani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942"/>
    <w:pPr>
      <w:spacing w:after="0" w:line="240" w:lineRule="auto"/>
    </w:pPr>
    <w:rPr>
      <w:rFonts w:ascii="Cambria Math" w:eastAsia="Times New Roman" w:hAnsi="Cambria Math" w:cs="B Nazanin"/>
      <w:color w:val="000000"/>
      <w:sz w:val="26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42"/>
    <w:pPr>
      <w:spacing w:after="0" w:line="240" w:lineRule="auto"/>
    </w:pPr>
    <w:rPr>
      <w:rFonts w:ascii="Cambria Math" w:eastAsia="Times New Roman" w:hAnsi="Cambria Math" w:cs="B Nazani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942"/>
    <w:pPr>
      <w:spacing w:after="0" w:line="240" w:lineRule="auto"/>
    </w:pPr>
    <w:rPr>
      <w:rFonts w:ascii="Cambria Math" w:eastAsia="Times New Roman" w:hAnsi="Cambria Math" w:cs="B Nazanin"/>
      <w:color w:val="000000"/>
      <w:sz w:val="26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MonaShirinkam</dc:creator>
  <cp:keywords/>
  <dc:description/>
  <cp:lastModifiedBy>MonaShirinkam</cp:lastModifiedBy>
  <cp:revision>3</cp:revision>
  <dcterms:created xsi:type="dcterms:W3CDTF">2019-02-10T10:30:00Z</dcterms:created>
  <dcterms:modified xsi:type="dcterms:W3CDTF">2019-02-10T10:35:00Z</dcterms:modified>
</cp:coreProperties>
</file>